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81E16A1" w14:textId="2E26CAF4" w:rsidR="001F438E" w:rsidRPr="000F540F" w:rsidRDefault="00B83CDB">
      <w:pPr>
        <w:rPr>
          <w:b/>
          <w:bCs/>
          <w:sz w:val="32"/>
          <w:szCs w:val="32"/>
        </w:rPr>
      </w:pPr>
      <w:r w:rsidRPr="000F540F">
        <w:rPr>
          <w:b/>
          <w:bCs/>
          <w:sz w:val="32"/>
          <w:szCs w:val="32"/>
        </w:rPr>
        <w:t>COST</w:t>
      </w:r>
    </w:p>
    <w:p w14:paraId="35C7CCAC" w14:textId="2144AC6A" w:rsidR="00B83CDB" w:rsidRPr="000F540F" w:rsidRDefault="00B83CDB">
      <w:pPr>
        <w:rPr>
          <w:b/>
          <w:bCs/>
          <w:sz w:val="32"/>
          <w:szCs w:val="32"/>
        </w:rPr>
      </w:pPr>
      <w:r w:rsidRPr="000F540F">
        <w:rPr>
          <w:b/>
          <w:bCs/>
          <w:sz w:val="32"/>
          <w:szCs w:val="32"/>
        </w:rPr>
        <w:t xml:space="preserve">SCOPE A: Cash Management Advisory Services Fee Schedule </w:t>
      </w:r>
    </w:p>
    <w:p w14:paraId="629713B5" w14:textId="58DBDF3E" w:rsidR="00B83CDB" w:rsidRDefault="00B83CDB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37"/>
        <w:gridCol w:w="2523"/>
        <w:gridCol w:w="900"/>
        <w:gridCol w:w="1665"/>
      </w:tblGrid>
      <w:tr w:rsidR="00B83CDB" w14:paraId="7E2AB323" w14:textId="77777777" w:rsidTr="000F540F">
        <w:trPr>
          <w:trHeight w:val="440"/>
        </w:trPr>
        <w:tc>
          <w:tcPr>
            <w:tcW w:w="2337" w:type="dxa"/>
            <w:tcBorders>
              <w:top w:val="nil"/>
              <w:left w:val="nil"/>
              <w:bottom w:val="nil"/>
              <w:right w:val="nil"/>
            </w:tcBorders>
          </w:tcPr>
          <w:p w14:paraId="02316974" w14:textId="77777777" w:rsidR="00B83CDB" w:rsidRDefault="00B83CDB"/>
        </w:tc>
        <w:tc>
          <w:tcPr>
            <w:tcW w:w="2523" w:type="dxa"/>
            <w:tcBorders>
              <w:top w:val="nil"/>
              <w:left w:val="nil"/>
              <w:bottom w:val="nil"/>
              <w:right w:val="nil"/>
            </w:tcBorders>
          </w:tcPr>
          <w:p w14:paraId="3CA72C9B" w14:textId="77777777" w:rsidR="00B83CDB" w:rsidRDefault="00B83CDB"/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670941" w14:textId="77777777" w:rsidR="00B83CDB" w:rsidRDefault="00B83CDB"/>
        </w:tc>
        <w:tc>
          <w:tcPr>
            <w:tcW w:w="1665" w:type="dxa"/>
            <w:tcBorders>
              <w:left w:val="single" w:sz="4" w:space="0" w:color="auto"/>
            </w:tcBorders>
            <w:shd w:val="clear" w:color="auto" w:fill="FFFF00"/>
          </w:tcPr>
          <w:p w14:paraId="386272CC" w14:textId="77777777" w:rsidR="000F540F" w:rsidRPr="000F540F" w:rsidRDefault="000F540F">
            <w:pPr>
              <w:rPr>
                <w:b/>
                <w:bCs/>
                <w:highlight w:val="yellow"/>
              </w:rPr>
            </w:pPr>
          </w:p>
          <w:p w14:paraId="2FDAF661" w14:textId="361E02E9" w:rsidR="00B83CDB" w:rsidRPr="000F540F" w:rsidRDefault="00B83CDB" w:rsidP="000F540F">
            <w:pPr>
              <w:jc w:val="center"/>
              <w:rPr>
                <w:b/>
                <w:bCs/>
                <w:highlight w:val="yellow"/>
              </w:rPr>
            </w:pPr>
            <w:r w:rsidRPr="000F540F">
              <w:rPr>
                <w:b/>
                <w:bCs/>
                <w:highlight w:val="yellow"/>
              </w:rPr>
              <w:t>Insert</w:t>
            </w:r>
          </w:p>
        </w:tc>
      </w:tr>
      <w:tr w:rsidR="00B83CDB" w14:paraId="04620775" w14:textId="77777777" w:rsidTr="000F540F">
        <w:trPr>
          <w:trHeight w:val="530"/>
        </w:trPr>
        <w:tc>
          <w:tcPr>
            <w:tcW w:w="23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CEF20D" w14:textId="77777777" w:rsidR="00B83CDB" w:rsidRDefault="00B83CDB"/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28972B" w14:textId="77777777" w:rsidR="00B83CDB" w:rsidRDefault="00B83CDB"/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52A9A3C" w14:textId="77777777" w:rsidR="000F540F" w:rsidRDefault="000F540F" w:rsidP="000F540F">
            <w:pPr>
              <w:jc w:val="center"/>
            </w:pPr>
          </w:p>
          <w:p w14:paraId="5C3C1A2C" w14:textId="4821D664" w:rsidR="00B83CDB" w:rsidRDefault="000F540F" w:rsidP="000F540F">
            <w:pPr>
              <w:jc w:val="center"/>
            </w:pPr>
            <w:r>
              <w:t>Term</w:t>
            </w:r>
          </w:p>
        </w:tc>
        <w:tc>
          <w:tcPr>
            <w:tcW w:w="1665" w:type="dxa"/>
            <w:tcBorders>
              <w:left w:val="single" w:sz="4" w:space="0" w:color="auto"/>
            </w:tcBorders>
          </w:tcPr>
          <w:p w14:paraId="08C4E3C1" w14:textId="20432064" w:rsidR="00B83CDB" w:rsidRPr="000F540F" w:rsidRDefault="00B83CDB" w:rsidP="000F540F">
            <w:pPr>
              <w:jc w:val="center"/>
              <w:rPr>
                <w:b/>
                <w:bCs/>
              </w:rPr>
            </w:pPr>
            <w:r w:rsidRPr="000F540F">
              <w:rPr>
                <w:b/>
                <w:bCs/>
              </w:rPr>
              <w:t>Basis Points on Overall Assets</w:t>
            </w:r>
          </w:p>
        </w:tc>
      </w:tr>
      <w:tr w:rsidR="00B83CDB" w14:paraId="05B8B771" w14:textId="77777777" w:rsidTr="000F540F">
        <w:trPr>
          <w:trHeight w:val="890"/>
        </w:trPr>
        <w:tc>
          <w:tcPr>
            <w:tcW w:w="2337" w:type="dxa"/>
            <w:tcBorders>
              <w:top w:val="single" w:sz="4" w:space="0" w:color="auto"/>
            </w:tcBorders>
          </w:tcPr>
          <w:p w14:paraId="5FAF6D0B" w14:textId="77777777" w:rsidR="000F540F" w:rsidRDefault="000F540F"/>
          <w:p w14:paraId="0F2CE826" w14:textId="77777777" w:rsidR="000F540F" w:rsidRDefault="000F540F"/>
          <w:p w14:paraId="3FC4CAA7" w14:textId="67F723FF" w:rsidR="00B83CDB" w:rsidRDefault="00B83CDB">
            <w:r>
              <w:t>Dollar Value of Assets</w:t>
            </w:r>
          </w:p>
        </w:tc>
        <w:tc>
          <w:tcPr>
            <w:tcW w:w="2523" w:type="dxa"/>
            <w:tcBorders>
              <w:top w:val="single" w:sz="4" w:space="0" w:color="auto"/>
            </w:tcBorders>
          </w:tcPr>
          <w:p w14:paraId="02FEE6A8" w14:textId="77777777" w:rsidR="000F540F" w:rsidRDefault="000F540F"/>
          <w:p w14:paraId="3BB15BCA" w14:textId="77777777" w:rsidR="000F540F" w:rsidRDefault="000F540F"/>
          <w:p w14:paraId="7B9F3684" w14:textId="07E372A2" w:rsidR="00B83CDB" w:rsidRDefault="00B83CDB">
            <w:r>
              <w:t>$0 to $500,000,000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6929A5FD" w14:textId="77777777" w:rsidR="000F540F" w:rsidRDefault="000F540F" w:rsidP="000F540F">
            <w:pPr>
              <w:jc w:val="center"/>
            </w:pPr>
          </w:p>
          <w:p w14:paraId="755A0A04" w14:textId="77777777" w:rsidR="000F540F" w:rsidRDefault="000F540F" w:rsidP="000F540F">
            <w:pPr>
              <w:jc w:val="center"/>
            </w:pPr>
          </w:p>
          <w:p w14:paraId="25FB5B98" w14:textId="7DD1D15E" w:rsidR="00B83CDB" w:rsidRDefault="00B83CDB" w:rsidP="000F540F">
            <w:pPr>
              <w:jc w:val="center"/>
            </w:pPr>
            <w:r>
              <w:t>Annual</w:t>
            </w:r>
          </w:p>
        </w:tc>
        <w:tc>
          <w:tcPr>
            <w:tcW w:w="1665" w:type="dxa"/>
          </w:tcPr>
          <w:p w14:paraId="36F59097" w14:textId="77777777" w:rsidR="00B83CDB" w:rsidRPr="000F540F" w:rsidRDefault="00B83CDB">
            <w:pPr>
              <w:rPr>
                <w:b/>
                <w:bCs/>
              </w:rPr>
            </w:pPr>
          </w:p>
        </w:tc>
      </w:tr>
      <w:tr w:rsidR="00B83CDB" w14:paraId="269D28D7" w14:textId="77777777" w:rsidTr="000F540F">
        <w:trPr>
          <w:trHeight w:val="890"/>
        </w:trPr>
        <w:tc>
          <w:tcPr>
            <w:tcW w:w="2337" w:type="dxa"/>
          </w:tcPr>
          <w:p w14:paraId="553495FE" w14:textId="77777777" w:rsidR="000F540F" w:rsidRDefault="000F540F" w:rsidP="00B83CDB"/>
          <w:p w14:paraId="6E540C2E" w14:textId="77777777" w:rsidR="000F540F" w:rsidRDefault="000F540F" w:rsidP="00B83CDB"/>
          <w:p w14:paraId="1A622193" w14:textId="5D6B0963" w:rsidR="00B83CDB" w:rsidRDefault="00B83CDB" w:rsidP="00B83CDB">
            <w:r w:rsidRPr="00736E3C">
              <w:t>Dollar Value of Assets</w:t>
            </w:r>
          </w:p>
        </w:tc>
        <w:tc>
          <w:tcPr>
            <w:tcW w:w="2523" w:type="dxa"/>
          </w:tcPr>
          <w:p w14:paraId="11F14B94" w14:textId="77777777" w:rsidR="000F540F" w:rsidRDefault="000F540F" w:rsidP="00B83CDB"/>
          <w:p w14:paraId="572557B9" w14:textId="77777777" w:rsidR="000F540F" w:rsidRDefault="000F540F" w:rsidP="00B83CDB"/>
          <w:p w14:paraId="41AECEBB" w14:textId="70ED355E" w:rsidR="00B83CDB" w:rsidRDefault="00B83CDB" w:rsidP="00B83CDB">
            <w:r>
              <w:t>Over</w:t>
            </w:r>
            <w:r w:rsidRPr="00736E3C">
              <w:t xml:space="preserve"> $500,000,00</w:t>
            </w:r>
            <w:r>
              <w:t>1</w:t>
            </w:r>
          </w:p>
        </w:tc>
        <w:tc>
          <w:tcPr>
            <w:tcW w:w="900" w:type="dxa"/>
          </w:tcPr>
          <w:p w14:paraId="069B70E3" w14:textId="77777777" w:rsidR="000F540F" w:rsidRDefault="000F540F" w:rsidP="000F540F">
            <w:pPr>
              <w:jc w:val="center"/>
            </w:pPr>
          </w:p>
          <w:p w14:paraId="6A9B8AE7" w14:textId="77777777" w:rsidR="000F540F" w:rsidRDefault="000F540F" w:rsidP="000F540F">
            <w:pPr>
              <w:jc w:val="center"/>
            </w:pPr>
          </w:p>
          <w:p w14:paraId="6A3DBCF7" w14:textId="14465E47" w:rsidR="00B83CDB" w:rsidRDefault="00B83CDB" w:rsidP="000F540F">
            <w:pPr>
              <w:jc w:val="center"/>
            </w:pPr>
            <w:r w:rsidRPr="00736E3C">
              <w:t>Annual</w:t>
            </w:r>
          </w:p>
        </w:tc>
        <w:tc>
          <w:tcPr>
            <w:tcW w:w="1665" w:type="dxa"/>
          </w:tcPr>
          <w:p w14:paraId="3962AC9F" w14:textId="77777777" w:rsidR="000F540F" w:rsidRPr="000F540F" w:rsidRDefault="000F540F" w:rsidP="00B83CDB">
            <w:pPr>
              <w:rPr>
                <w:b/>
                <w:bCs/>
              </w:rPr>
            </w:pPr>
          </w:p>
          <w:p w14:paraId="5D87322F" w14:textId="1A0E8074" w:rsidR="00B83CDB" w:rsidRPr="000F540F" w:rsidRDefault="00B83CDB" w:rsidP="00B83CDB">
            <w:pPr>
              <w:rPr>
                <w:b/>
                <w:bCs/>
              </w:rPr>
            </w:pPr>
            <w:r w:rsidRPr="000F540F">
              <w:rPr>
                <w:b/>
                <w:bCs/>
              </w:rPr>
              <w:t>Reduction of above by 1 bp</w:t>
            </w:r>
          </w:p>
        </w:tc>
      </w:tr>
    </w:tbl>
    <w:p w14:paraId="06103B39" w14:textId="77777777" w:rsidR="00B83CDB" w:rsidRDefault="00B83CDB"/>
    <w:sectPr w:rsidR="00B83CD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3CDB"/>
    <w:rsid w:val="000F540F"/>
    <w:rsid w:val="001F438E"/>
    <w:rsid w:val="00B83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9"/>
    <o:shapelayout v:ext="edit">
      <o:idmap v:ext="edit" data="1"/>
    </o:shapelayout>
  </w:shapeDefaults>
  <w:decimalSymbol w:val="."/>
  <w:listSeparator w:val=","/>
  <w14:docId w14:val="6972475B"/>
  <w15:chartTrackingRefBased/>
  <w15:docId w15:val="{A9CDAA18-AAB5-4C00-99E0-8ADB303F74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83C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38</Words>
  <Characters>218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 Rhoden</dc:creator>
  <cp:keywords/>
  <dc:description/>
  <cp:lastModifiedBy>Rosa Rhoden</cp:lastModifiedBy>
  <cp:revision>1</cp:revision>
  <dcterms:created xsi:type="dcterms:W3CDTF">2021-07-14T17:07:00Z</dcterms:created>
  <dcterms:modified xsi:type="dcterms:W3CDTF">2021-07-14T17:24:00Z</dcterms:modified>
</cp:coreProperties>
</file>